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310C" w:rsidRDefault="00F9310C" w:rsidP="00F9310C">
      <w:pPr>
        <w:tabs>
          <w:tab w:val="left" w:pos="284"/>
          <w:tab w:val="num" w:pos="993"/>
          <w:tab w:val="left" w:pos="5812"/>
          <w:tab w:val="left" w:pos="6379"/>
          <w:tab w:val="left" w:pos="8080"/>
          <w:tab w:val="left" w:pos="8364"/>
        </w:tabs>
        <w:spacing w:line="276" w:lineRule="auto"/>
        <w:rPr>
          <w:b/>
          <w:color w:val="000000"/>
          <w:spacing w:val="3"/>
          <w:sz w:val="28"/>
          <w:szCs w:val="28"/>
          <w:lang w:val="kk-KZ"/>
        </w:rPr>
      </w:pPr>
    </w:p>
    <w:p w:rsidR="00F9310C" w:rsidRDefault="00F9310C" w:rsidP="00F9310C">
      <w:pPr>
        <w:jc w:val="center"/>
        <w:rPr>
          <w:b/>
          <w:sz w:val="28"/>
          <w:szCs w:val="28"/>
          <w:lang w:val="kk-KZ"/>
        </w:rPr>
      </w:pPr>
      <w:r>
        <w:rPr>
          <w:b/>
          <w:color w:val="000000"/>
          <w:spacing w:val="3"/>
          <w:sz w:val="28"/>
          <w:szCs w:val="28"/>
          <w:lang w:val="kk-KZ"/>
        </w:rPr>
        <w:t>«</w:t>
      </w:r>
      <w:r>
        <w:rPr>
          <w:b/>
          <w:sz w:val="28"/>
          <w:szCs w:val="28"/>
          <w:lang w:val="kk-KZ"/>
        </w:rPr>
        <w:t>Театр және эстрадалық шығармашылық</w:t>
      </w:r>
      <w:r>
        <w:rPr>
          <w:b/>
          <w:color w:val="000000"/>
          <w:spacing w:val="3"/>
          <w:sz w:val="28"/>
          <w:szCs w:val="28"/>
          <w:lang w:val="kk-KZ"/>
        </w:rPr>
        <w:t>» кафедрасының</w:t>
      </w:r>
    </w:p>
    <w:p w:rsidR="00F9310C" w:rsidRDefault="00F9310C" w:rsidP="00F9310C">
      <w:pPr>
        <w:jc w:val="center"/>
        <w:rPr>
          <w:b/>
          <w:sz w:val="28"/>
          <w:szCs w:val="28"/>
          <w:lang w:val="kk-KZ"/>
        </w:rPr>
      </w:pPr>
      <w:r>
        <w:rPr>
          <w:b/>
          <w:color w:val="000000" w:themeColor="text1"/>
          <w:sz w:val="28"/>
          <w:szCs w:val="28"/>
          <w:lang w:val="kk-KZ"/>
        </w:rPr>
        <w:t xml:space="preserve">аға оқытушылары </w:t>
      </w:r>
      <w:r>
        <w:rPr>
          <w:b/>
          <w:sz w:val="28"/>
          <w:szCs w:val="28"/>
          <w:lang w:val="kk-KZ"/>
        </w:rPr>
        <w:t>Төлеуов Е.С.,Байгунова Д.М.,Турдалиева Ш.Ж.</w:t>
      </w:r>
    </w:p>
    <w:p w:rsidR="00F9310C" w:rsidRDefault="00F9310C" w:rsidP="00F9310C">
      <w:pPr>
        <w:tabs>
          <w:tab w:val="left" w:pos="284"/>
          <w:tab w:val="num" w:pos="993"/>
          <w:tab w:val="left" w:pos="5812"/>
          <w:tab w:val="left" w:pos="6379"/>
          <w:tab w:val="left" w:pos="8080"/>
          <w:tab w:val="left" w:pos="8364"/>
        </w:tabs>
        <w:spacing w:line="276" w:lineRule="auto"/>
        <w:jc w:val="center"/>
        <w:rPr>
          <w:b/>
          <w:sz w:val="28"/>
          <w:szCs w:val="28"/>
          <w:lang w:val="kk-KZ"/>
        </w:rPr>
      </w:pPr>
      <w:r>
        <w:rPr>
          <w:b/>
          <w:color w:val="000000" w:themeColor="text1"/>
          <w:sz w:val="28"/>
          <w:szCs w:val="28"/>
          <w:lang w:val="kk-KZ"/>
        </w:rPr>
        <w:t xml:space="preserve">дайындаған </w:t>
      </w:r>
      <w:r>
        <w:rPr>
          <w:b/>
          <w:color w:val="000000" w:themeColor="text1"/>
          <w:sz w:val="28"/>
          <w:szCs w:val="28"/>
          <w:lang w:val="kk-KZ" w:eastAsia="en-US"/>
        </w:rPr>
        <w:t>«Өнер тарихы»</w:t>
      </w:r>
      <w:r>
        <w:rPr>
          <w:b/>
          <w:color w:val="000000" w:themeColor="text1"/>
          <w:sz w:val="28"/>
          <w:szCs w:val="28"/>
          <w:lang w:val="kk-KZ"/>
        </w:rPr>
        <w:t xml:space="preserve"> пәнінен 5В090600 – «Мәдени-тынығу жұмысы» мамандығы  студенттеріне арналған   </w:t>
      </w:r>
      <w:r>
        <w:rPr>
          <w:b/>
          <w:color w:val="000000" w:themeColor="text1"/>
          <w:sz w:val="28"/>
          <w:szCs w:val="28"/>
          <w:lang w:val="kk-KZ" w:eastAsia="en-US"/>
        </w:rPr>
        <w:t>оқу құралы</w:t>
      </w:r>
      <w:r>
        <w:rPr>
          <w:b/>
          <w:sz w:val="28"/>
          <w:szCs w:val="28"/>
          <w:lang w:val="kk-KZ"/>
        </w:rPr>
        <w:t xml:space="preserve"> (көлемі 10 б.т.)  басылымға ұсыну.</w:t>
      </w:r>
    </w:p>
    <w:p w:rsidR="00F9310C" w:rsidRDefault="00F9310C" w:rsidP="00F9310C">
      <w:pPr>
        <w:shd w:val="clear" w:color="auto" w:fill="FFFFFF"/>
        <w:spacing w:line="276" w:lineRule="auto"/>
        <w:ind w:left="28"/>
        <w:jc w:val="center"/>
        <w:rPr>
          <w:b/>
          <w:bCs/>
          <w:color w:val="000000"/>
          <w:spacing w:val="-7"/>
          <w:w w:val="82"/>
          <w:sz w:val="28"/>
          <w:szCs w:val="28"/>
          <w:lang w:val="kk-KZ"/>
        </w:rPr>
      </w:pPr>
    </w:p>
    <w:p w:rsidR="00F9310C" w:rsidRDefault="00F9310C" w:rsidP="00F9310C">
      <w:pPr>
        <w:shd w:val="clear" w:color="auto" w:fill="FFFFFF"/>
        <w:spacing w:line="276" w:lineRule="auto"/>
        <w:ind w:left="28"/>
        <w:jc w:val="center"/>
        <w:rPr>
          <w:b/>
          <w:bCs/>
          <w:color w:val="000000"/>
          <w:spacing w:val="-7"/>
          <w:w w:val="82"/>
          <w:sz w:val="32"/>
          <w:szCs w:val="32"/>
          <w:lang w:val="kk-KZ"/>
        </w:rPr>
      </w:pPr>
      <w:r>
        <w:rPr>
          <w:b/>
          <w:bCs/>
          <w:color w:val="000000"/>
          <w:spacing w:val="-7"/>
          <w:w w:val="82"/>
          <w:sz w:val="32"/>
          <w:szCs w:val="32"/>
          <w:lang w:val="kk-KZ"/>
        </w:rPr>
        <w:t>П і к і р</w:t>
      </w:r>
    </w:p>
    <w:p w:rsidR="00F9310C" w:rsidRDefault="00F9310C" w:rsidP="00F9310C">
      <w:pPr>
        <w:shd w:val="clear" w:color="auto" w:fill="FFFFFF"/>
        <w:spacing w:line="276" w:lineRule="auto"/>
        <w:ind w:left="28"/>
        <w:jc w:val="center"/>
        <w:rPr>
          <w:b/>
          <w:sz w:val="28"/>
          <w:szCs w:val="28"/>
          <w:lang w:val="kk-KZ"/>
        </w:rPr>
      </w:pPr>
    </w:p>
    <w:p w:rsidR="00F9310C" w:rsidRDefault="00F9310C" w:rsidP="00F9310C">
      <w:pPr>
        <w:ind w:firstLine="360"/>
        <w:jc w:val="both"/>
        <w:rPr>
          <w:sz w:val="30"/>
          <w:szCs w:val="30"/>
          <w:lang w:val="kk-KZ"/>
        </w:rPr>
      </w:pPr>
      <w:r>
        <w:rPr>
          <w:sz w:val="30"/>
          <w:szCs w:val="30"/>
          <w:lang w:val="kk-KZ"/>
        </w:rPr>
        <w:t xml:space="preserve"> </w:t>
      </w:r>
    </w:p>
    <w:p w:rsidR="00F9310C" w:rsidRDefault="00F9310C" w:rsidP="00F9310C">
      <w:pPr>
        <w:jc w:val="both"/>
        <w:rPr>
          <w:color w:val="000000" w:themeColor="text1"/>
          <w:sz w:val="28"/>
          <w:szCs w:val="28"/>
          <w:lang w:val="kk-KZ"/>
        </w:rPr>
      </w:pPr>
      <w:r>
        <w:rPr>
          <w:color w:val="000000" w:themeColor="text1"/>
          <w:sz w:val="30"/>
          <w:szCs w:val="30"/>
          <w:lang w:val="kk-KZ"/>
        </w:rPr>
        <w:t xml:space="preserve"> </w:t>
      </w:r>
      <w:r>
        <w:rPr>
          <w:color w:val="000000" w:themeColor="text1"/>
          <w:sz w:val="30"/>
          <w:szCs w:val="30"/>
          <w:lang w:val="kk-KZ" w:eastAsia="en-US"/>
        </w:rPr>
        <w:t xml:space="preserve"> </w:t>
      </w:r>
      <w:r>
        <w:rPr>
          <w:color w:val="000000" w:themeColor="text1"/>
          <w:sz w:val="30"/>
          <w:szCs w:val="30"/>
          <w:lang w:val="kk-KZ" w:eastAsia="en-US"/>
        </w:rPr>
        <w:tab/>
      </w:r>
      <w:r>
        <w:rPr>
          <w:color w:val="000000" w:themeColor="text1"/>
          <w:sz w:val="30"/>
          <w:szCs w:val="30"/>
          <w:lang w:val="kk-KZ"/>
        </w:rPr>
        <w:t xml:space="preserve">Аға оқытушылар, </w:t>
      </w:r>
      <w:r>
        <w:rPr>
          <w:color w:val="000000" w:themeColor="text1"/>
          <w:sz w:val="28"/>
          <w:szCs w:val="28"/>
          <w:lang w:val="kk-KZ"/>
        </w:rPr>
        <w:t>Төлеуов Е.С.,Байгунова Д.М.,Турдалиева Ш.Ж.</w:t>
      </w:r>
    </w:p>
    <w:p w:rsidR="00F9310C" w:rsidRDefault="00F9310C" w:rsidP="00F9310C">
      <w:pPr>
        <w:jc w:val="both"/>
        <w:rPr>
          <w:color w:val="000000" w:themeColor="text1"/>
          <w:sz w:val="28"/>
          <w:szCs w:val="28"/>
          <w:lang w:val="kk-KZ"/>
        </w:rPr>
      </w:pPr>
      <w:r>
        <w:rPr>
          <w:color w:val="000000" w:themeColor="text1"/>
          <w:sz w:val="30"/>
          <w:szCs w:val="30"/>
          <w:lang w:val="kk-KZ"/>
        </w:rPr>
        <w:t xml:space="preserve">дайындаған </w:t>
      </w:r>
      <w:r>
        <w:rPr>
          <w:color w:val="000000" w:themeColor="text1"/>
          <w:spacing w:val="1"/>
          <w:sz w:val="30"/>
          <w:szCs w:val="30"/>
          <w:lang w:val="kk-KZ"/>
        </w:rPr>
        <w:t>о</w:t>
      </w:r>
      <w:r>
        <w:rPr>
          <w:color w:val="000000" w:themeColor="text1"/>
          <w:sz w:val="30"/>
          <w:szCs w:val="30"/>
          <w:lang w:val="kk-KZ"/>
        </w:rPr>
        <w:t>қу</w:t>
      </w:r>
      <w:r>
        <w:rPr>
          <w:color w:val="000000" w:themeColor="text1"/>
          <w:sz w:val="28"/>
          <w:szCs w:val="28"/>
          <w:lang w:val="kk-KZ"/>
        </w:rPr>
        <w:t xml:space="preserve"> құралы  жоғары оқу орындарының 5В090600 «Мәдени-тынығу жұмысы» мамандығының студенттеріне арналған. «Өнер тарихы» таңдау компонентіне кіретін оқу бағдарламасы негізінде жазылды. Оқу құралында  өнердің құбылыс ретінде пайда болуы, оның  тарихи-мәдени тұрғыда дамуы, сондай-ақ өнердің түрлері мен қоғамдық мазмұнының адамзаттық дамудың әрбір сатысындағы атқарған міндеттері туралы білім қалыптастырып, заманауи талаптар негізінде мәдениет мекемелерінің қызметінде өнердің әлемдік, сондай-ақ ұлттық өнердің мұраларын қолдану жолдары қарастырылған.Оқу құралы  Мәдени  - тынығу  жұмысы саласы   мамандарына,   ЖОО  оқытушылары мен студенттерге, магистранттарға, сондай-ақ  мәдени-тынығу  жұмысы мәселесіне  қызығушыларға  арналған.   </w:t>
      </w:r>
    </w:p>
    <w:p w:rsidR="00F9310C" w:rsidRDefault="00F9310C" w:rsidP="00F9310C">
      <w:pPr>
        <w:jc w:val="both"/>
        <w:rPr>
          <w:color w:val="000000" w:themeColor="text1"/>
          <w:sz w:val="28"/>
          <w:szCs w:val="28"/>
          <w:lang w:val="kk-KZ"/>
        </w:rPr>
      </w:pPr>
      <w:r>
        <w:rPr>
          <w:bCs/>
          <w:color w:val="000000" w:themeColor="text1"/>
          <w:sz w:val="28"/>
          <w:szCs w:val="28"/>
          <w:lang w:val="kk-KZ"/>
        </w:rPr>
        <w:t>Мәдени-тынығу жұмысындағы өнердің алатыны орны туралы арнайы мәліметтерді толықтай қамтыған.Қазақстан тарихын зерттеушілерінің, осы салада оқулықтар мен оқу құралдарын жазып жүргендердің еңбектерінен тарихи-мәдени даму мәліметтері, археологиялық қазба жұмыстарының деректері бар екені айтылған. Сонымен бірге қазақ жеріндегі тарихи даму және ежелгі өнер бастауларын зерттеушілердің еңбектеріндегі тасқа қашалып жасалынған ежелгі «суретшілер өнері» де бабалар өмірін реттеген рәсімдер мен дүниетанымын байқататын мәліметтерден хабардар ететіндігін атап өткен.Өнертанушылардың еңбектерінде өнердің әлеуметтік-мәдени даму заңдылықтары, қағидалары, жалпы өнерге қатысты ұғымдардың мәнін, дүниетанымдық аспектілерін анықтауға негіз болатын жақтарын жан-жақты қарастырған.Өнертану саласындағы еңбектер қазақ халқының өнер туындыларының жанрлары мен даму жолдарын анықтауға, негізін қалаған авторларды тануға, олардың шығармаларында бейнеленген дала философиясының орын алуы туралы мәліметтер берілген.</w:t>
      </w:r>
      <w:r>
        <w:rPr>
          <w:color w:val="000000" w:themeColor="text1"/>
          <w:sz w:val="28"/>
          <w:szCs w:val="28"/>
          <w:lang w:val="kk-KZ"/>
        </w:rPr>
        <w:t xml:space="preserve"> Өнер тарихы пәнінің міндеті бейнелеу өнерінің кеңістік пен уақыт аралығындағы, көркемдік ырғағындағы форма мен образдың көріну сипатын ашу. Кеңістік бұлгеобиологиялық, әлеуметтік, рухани және мәдени орын. Уақыт – тарихи кезең. Берілген пәннің міндеті – заманның әлеуметтік және рухани талап-тілектерінен туындайтын мәселелер, өнер шығармасы, көркемдік образ және образды сомдаушы суреткер жөнінде, көркем құбылыстар мен стильдік </w:t>
      </w:r>
      <w:r>
        <w:rPr>
          <w:color w:val="000000" w:themeColor="text1"/>
          <w:sz w:val="28"/>
          <w:szCs w:val="28"/>
          <w:lang w:val="kk-KZ"/>
        </w:rPr>
        <w:lastRenderedPageBreak/>
        <w:t xml:space="preserve">бағыттар туралы мағлұматтар беріп, осылардың ішкі бірлігі мен үндестігіне, өзара қатынасы мен табиғи байланыстарына деген теориялық танымды тереңдету жағын </w:t>
      </w:r>
      <w:r>
        <w:rPr>
          <w:color w:val="000000" w:themeColor="text1"/>
          <w:sz w:val="30"/>
          <w:szCs w:val="30"/>
          <w:lang w:val="kk-KZ"/>
        </w:rPr>
        <w:t xml:space="preserve">нақыталап көрсеткен. Әдістемелік тұрғыдан студенттерге   қарым-қатынас,  бақылау,  сөздік   әрекет   элементтерін  меңгеруіне  қажетті  материалдар  ұсынылып, пайдалану  үшін  қажетті    жекелеген  қортындылар берілген. </w:t>
      </w:r>
      <w:r>
        <w:rPr>
          <w:color w:val="000000" w:themeColor="text1"/>
          <w:spacing w:val="-8"/>
          <w:sz w:val="30"/>
          <w:szCs w:val="30"/>
          <w:lang w:val="kk-KZ"/>
        </w:rPr>
        <w:t xml:space="preserve">Оқұ құралы жоғары оқу орнының талабына сай жазылған. </w:t>
      </w:r>
      <w:r>
        <w:rPr>
          <w:color w:val="000000" w:themeColor="text1"/>
          <w:sz w:val="30"/>
          <w:szCs w:val="30"/>
          <w:lang w:val="kk-KZ"/>
        </w:rPr>
        <w:t xml:space="preserve">Аға оқытушылар, </w:t>
      </w:r>
      <w:r>
        <w:rPr>
          <w:color w:val="000000" w:themeColor="text1"/>
          <w:sz w:val="28"/>
          <w:szCs w:val="28"/>
          <w:lang w:val="kk-KZ"/>
        </w:rPr>
        <w:t>Төлеуов Е.С.,Байгунова Д.М.,Турдалиева Ш.Ж.,</w:t>
      </w:r>
      <w:r>
        <w:rPr>
          <w:color w:val="000000" w:themeColor="text1"/>
          <w:sz w:val="30"/>
          <w:szCs w:val="30"/>
          <w:lang w:val="kk-KZ"/>
        </w:rPr>
        <w:t xml:space="preserve">дайындаған   </w:t>
      </w:r>
      <w:r>
        <w:rPr>
          <w:color w:val="000000" w:themeColor="text1"/>
          <w:sz w:val="30"/>
          <w:szCs w:val="30"/>
          <w:lang w:val="kk-KZ" w:eastAsia="en-US"/>
        </w:rPr>
        <w:t>«Өнер тарихы»</w:t>
      </w:r>
      <w:r>
        <w:rPr>
          <w:color w:val="000000" w:themeColor="text1"/>
          <w:sz w:val="30"/>
          <w:szCs w:val="30"/>
          <w:lang w:val="kk-KZ"/>
        </w:rPr>
        <w:t xml:space="preserve"> пәнінен 5В090600 – «Мәдени-тынығу жұмысы» мамандығы  студенттеріне арналған   </w:t>
      </w:r>
      <w:r>
        <w:rPr>
          <w:color w:val="000000" w:themeColor="text1"/>
          <w:sz w:val="30"/>
          <w:szCs w:val="30"/>
          <w:lang w:val="kk-KZ" w:eastAsia="en-US"/>
        </w:rPr>
        <w:t>оқу құралы</w:t>
      </w:r>
      <w:r>
        <w:rPr>
          <w:color w:val="000000" w:themeColor="text1"/>
          <w:sz w:val="30"/>
          <w:szCs w:val="30"/>
          <w:lang w:val="kk-KZ"/>
        </w:rPr>
        <w:t xml:space="preserve"> (көлемі 10 б.т.)  басылымға ұсынылсын.</w:t>
      </w:r>
    </w:p>
    <w:p w:rsidR="00F9310C" w:rsidRDefault="00F9310C" w:rsidP="00F9310C">
      <w:pPr>
        <w:shd w:val="clear" w:color="auto" w:fill="FFFFFF"/>
        <w:spacing w:before="10" w:line="276" w:lineRule="auto"/>
        <w:ind w:firstLine="720"/>
        <w:jc w:val="both"/>
        <w:rPr>
          <w:color w:val="000000" w:themeColor="text1"/>
          <w:spacing w:val="-1"/>
          <w:sz w:val="30"/>
          <w:szCs w:val="30"/>
          <w:lang w:val="kk-KZ"/>
        </w:rPr>
      </w:pPr>
      <w:r>
        <w:rPr>
          <w:color w:val="000000" w:themeColor="text1"/>
          <w:spacing w:val="-1"/>
          <w:sz w:val="30"/>
          <w:szCs w:val="30"/>
          <w:lang w:val="kk-KZ"/>
        </w:rPr>
        <w:t xml:space="preserve"> </w:t>
      </w:r>
    </w:p>
    <w:p w:rsidR="00F9310C" w:rsidRDefault="00F9310C" w:rsidP="00F9310C">
      <w:pPr>
        <w:shd w:val="clear" w:color="auto" w:fill="FFFFFF"/>
        <w:spacing w:before="10" w:line="276" w:lineRule="auto"/>
        <w:jc w:val="both"/>
        <w:rPr>
          <w:color w:val="000000"/>
          <w:spacing w:val="-1"/>
          <w:sz w:val="30"/>
          <w:szCs w:val="30"/>
          <w:lang w:val="kk-KZ"/>
        </w:rPr>
      </w:pPr>
    </w:p>
    <w:p w:rsidR="00F9310C" w:rsidRDefault="00F9310C" w:rsidP="00F9310C">
      <w:pPr>
        <w:tabs>
          <w:tab w:val="left" w:pos="284"/>
          <w:tab w:val="num" w:pos="993"/>
          <w:tab w:val="left" w:pos="5812"/>
          <w:tab w:val="left" w:pos="6379"/>
          <w:tab w:val="left" w:pos="8080"/>
          <w:tab w:val="left" w:pos="8364"/>
        </w:tabs>
        <w:spacing w:line="276" w:lineRule="auto"/>
        <w:rPr>
          <w:b/>
          <w:color w:val="000000"/>
          <w:spacing w:val="3"/>
          <w:sz w:val="30"/>
          <w:szCs w:val="30"/>
          <w:lang w:val="kk-KZ"/>
        </w:rPr>
      </w:pPr>
      <w:r>
        <w:rPr>
          <w:b/>
          <w:color w:val="000000"/>
          <w:spacing w:val="3"/>
          <w:sz w:val="30"/>
          <w:szCs w:val="30"/>
          <w:lang w:val="kk-KZ"/>
        </w:rPr>
        <w:t>М.Әуезов атындағы ОҚУ</w:t>
      </w:r>
    </w:p>
    <w:p w:rsidR="00F9310C" w:rsidRDefault="00F9310C" w:rsidP="00F9310C">
      <w:pPr>
        <w:rPr>
          <w:color w:val="000000" w:themeColor="text1"/>
          <w:sz w:val="30"/>
          <w:szCs w:val="30"/>
          <w:lang w:val="kk-KZ"/>
        </w:rPr>
      </w:pPr>
      <w:r>
        <w:rPr>
          <w:b/>
          <w:color w:val="000000"/>
          <w:spacing w:val="3"/>
          <w:sz w:val="30"/>
          <w:szCs w:val="30"/>
          <w:lang w:val="kk-KZ"/>
        </w:rPr>
        <w:t>п.ғ.к. доцент</w:t>
      </w:r>
      <w:r>
        <w:rPr>
          <w:color w:val="000000"/>
          <w:spacing w:val="3"/>
          <w:sz w:val="30"/>
          <w:szCs w:val="30"/>
          <w:lang w:val="kk-KZ"/>
        </w:rPr>
        <w:t xml:space="preserve">                                                     </w:t>
      </w:r>
      <w:r>
        <w:rPr>
          <w:b/>
          <w:color w:val="000000" w:themeColor="text1"/>
          <w:sz w:val="30"/>
          <w:szCs w:val="30"/>
          <w:lang w:val="kk-KZ"/>
        </w:rPr>
        <w:t>Мухамедин М.М.</w:t>
      </w:r>
      <w:r>
        <w:rPr>
          <w:color w:val="000000" w:themeColor="text1"/>
          <w:sz w:val="30"/>
          <w:szCs w:val="30"/>
          <w:lang w:val="kk-KZ"/>
        </w:rPr>
        <w:t xml:space="preserve"> </w:t>
      </w:r>
    </w:p>
    <w:p w:rsidR="00F9310C" w:rsidRDefault="00F9310C" w:rsidP="00F9310C">
      <w:pPr>
        <w:tabs>
          <w:tab w:val="left" w:pos="284"/>
          <w:tab w:val="num" w:pos="993"/>
          <w:tab w:val="left" w:pos="5812"/>
          <w:tab w:val="left" w:pos="6379"/>
          <w:tab w:val="left" w:pos="8080"/>
          <w:tab w:val="left" w:pos="8364"/>
        </w:tabs>
        <w:spacing w:line="276" w:lineRule="auto"/>
        <w:rPr>
          <w:b/>
          <w:color w:val="000000"/>
          <w:spacing w:val="3"/>
          <w:sz w:val="28"/>
          <w:szCs w:val="28"/>
          <w:lang w:val="kk-KZ"/>
        </w:rPr>
      </w:pPr>
    </w:p>
    <w:p w:rsidR="00F9310C" w:rsidRDefault="00F9310C" w:rsidP="00F9310C">
      <w:pPr>
        <w:spacing w:line="276" w:lineRule="auto"/>
        <w:jc w:val="both"/>
        <w:rPr>
          <w:color w:val="000000"/>
          <w:sz w:val="30"/>
          <w:szCs w:val="30"/>
          <w:lang w:val="kk-KZ"/>
        </w:rPr>
      </w:pPr>
    </w:p>
    <w:p w:rsidR="00F9310C" w:rsidRDefault="00F9310C" w:rsidP="00F9310C">
      <w:pPr>
        <w:pStyle w:val="a3"/>
        <w:tabs>
          <w:tab w:val="left" w:pos="0"/>
        </w:tabs>
        <w:jc w:val="both"/>
        <w:rPr>
          <w:rFonts w:ascii="Times New Roman" w:hAnsi="Times New Roman"/>
          <w:b w:val="0"/>
          <w:bCs w:val="0"/>
          <w:sz w:val="28"/>
          <w:szCs w:val="28"/>
          <w:lang w:val="kk-KZ"/>
        </w:rPr>
      </w:pPr>
    </w:p>
    <w:p w:rsidR="00F9310C" w:rsidRDefault="00F9310C" w:rsidP="00F9310C">
      <w:pPr>
        <w:ind w:firstLine="360"/>
        <w:jc w:val="both"/>
        <w:rPr>
          <w:color w:val="000000"/>
          <w:sz w:val="30"/>
          <w:szCs w:val="30"/>
          <w:lang w:val="kk-KZ"/>
        </w:rPr>
      </w:pPr>
    </w:p>
    <w:p w:rsidR="00F9310C" w:rsidRDefault="00F9310C" w:rsidP="00F9310C">
      <w:pPr>
        <w:ind w:firstLine="360"/>
        <w:jc w:val="both"/>
        <w:rPr>
          <w:color w:val="000000"/>
          <w:sz w:val="30"/>
          <w:szCs w:val="30"/>
          <w:lang w:val="kk-KZ"/>
        </w:rPr>
      </w:pPr>
    </w:p>
    <w:p w:rsidR="00F9310C" w:rsidRDefault="00F9310C" w:rsidP="00F9310C">
      <w:pPr>
        <w:ind w:firstLine="360"/>
        <w:jc w:val="both"/>
        <w:rPr>
          <w:color w:val="000000"/>
          <w:sz w:val="30"/>
          <w:szCs w:val="30"/>
          <w:lang w:val="kk-KZ"/>
        </w:rPr>
      </w:pPr>
    </w:p>
    <w:p w:rsidR="00F9310C" w:rsidRDefault="00F9310C" w:rsidP="00F9310C">
      <w:pPr>
        <w:ind w:firstLine="360"/>
        <w:jc w:val="both"/>
        <w:rPr>
          <w:color w:val="000000"/>
          <w:sz w:val="30"/>
          <w:szCs w:val="30"/>
          <w:lang w:val="kk-KZ"/>
        </w:rPr>
      </w:pPr>
    </w:p>
    <w:p w:rsidR="00F9310C" w:rsidRDefault="00F9310C" w:rsidP="00F9310C">
      <w:pPr>
        <w:ind w:firstLine="360"/>
        <w:jc w:val="both"/>
        <w:rPr>
          <w:color w:val="000000"/>
          <w:sz w:val="30"/>
          <w:szCs w:val="30"/>
          <w:lang w:val="kk-KZ"/>
        </w:rPr>
      </w:pPr>
    </w:p>
    <w:p w:rsidR="00F9310C" w:rsidRDefault="00F9310C" w:rsidP="00F9310C">
      <w:pPr>
        <w:ind w:firstLine="360"/>
        <w:jc w:val="both"/>
        <w:rPr>
          <w:color w:val="000000"/>
          <w:sz w:val="30"/>
          <w:szCs w:val="30"/>
          <w:lang w:val="kk-KZ"/>
        </w:rPr>
      </w:pPr>
    </w:p>
    <w:p w:rsidR="00F9310C" w:rsidRDefault="00F9310C" w:rsidP="00F9310C">
      <w:pPr>
        <w:ind w:firstLine="360"/>
        <w:jc w:val="both"/>
        <w:rPr>
          <w:color w:val="000000"/>
          <w:sz w:val="30"/>
          <w:szCs w:val="30"/>
          <w:lang w:val="kk-KZ"/>
        </w:rPr>
      </w:pPr>
    </w:p>
    <w:p w:rsidR="00F9310C" w:rsidRDefault="00F9310C" w:rsidP="00F9310C">
      <w:pPr>
        <w:ind w:firstLine="360"/>
        <w:jc w:val="both"/>
        <w:rPr>
          <w:color w:val="000000"/>
          <w:sz w:val="30"/>
          <w:szCs w:val="30"/>
          <w:lang w:val="kk-KZ"/>
        </w:rPr>
      </w:pPr>
    </w:p>
    <w:p w:rsidR="00F9310C" w:rsidRDefault="00F9310C" w:rsidP="00F9310C">
      <w:pPr>
        <w:ind w:firstLine="360"/>
        <w:jc w:val="both"/>
        <w:rPr>
          <w:color w:val="000000"/>
          <w:sz w:val="30"/>
          <w:szCs w:val="30"/>
          <w:lang w:val="kk-KZ"/>
        </w:rPr>
      </w:pPr>
    </w:p>
    <w:p w:rsidR="00F9310C" w:rsidRDefault="00F9310C" w:rsidP="00F9310C">
      <w:pPr>
        <w:ind w:firstLine="360"/>
        <w:jc w:val="both"/>
        <w:rPr>
          <w:color w:val="000000"/>
          <w:sz w:val="30"/>
          <w:szCs w:val="30"/>
          <w:lang w:val="kk-KZ"/>
        </w:rPr>
      </w:pPr>
    </w:p>
    <w:p w:rsidR="00D0180F" w:rsidRDefault="00D0180F">
      <w:bookmarkStart w:id="0" w:name="_GoBack"/>
      <w:bookmarkEnd w:id="0"/>
    </w:p>
    <w:sectPr w:rsidR="00D0180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KZ">
    <w:altName w:val="Times New Roman"/>
    <w:charset w:val="CC"/>
    <w:family w:val="roman"/>
    <w:pitch w:val="variable"/>
    <w:sig w:usb0="800002A7" w:usb1="0000387A" w:usb2="0000002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141"/>
    <w:rsid w:val="00D0180F"/>
    <w:rsid w:val="00D40141"/>
    <w:rsid w:val="00F9310C"/>
  </w:rsids>
  <m:mathPr>
    <m:mathFont m:val="Cambria Math"/>
    <m:brkBin m:val="before"/>
    <m:brkBinSub m:val="--"/>
    <m:smallFrac m:val="0"/>
    <m:dispDef/>
    <m:lMargin m:val="0"/>
    <m:rMargin m:val="0"/>
    <m:defJc m:val="centerGroup"/>
    <m:wrapIndent m:val="1440"/>
    <m:intLim m:val="subSup"/>
    <m:naryLim m:val="undOvr"/>
  </m:mathPr>
  <w:themeFontLang w:val="kk-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kk-K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310C"/>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F9310C"/>
    <w:pPr>
      <w:widowControl/>
      <w:autoSpaceDE/>
      <w:autoSpaceDN/>
      <w:adjustRightInd/>
      <w:jc w:val="center"/>
    </w:pPr>
    <w:rPr>
      <w:rFonts w:ascii="Times New Roman KZ" w:eastAsia="Calibri" w:hAnsi="Times New Roman KZ"/>
      <w:b/>
      <w:bCs/>
      <w:sz w:val="32"/>
      <w:szCs w:val="24"/>
      <w:lang w:val="sr-Cyrl-CS"/>
    </w:rPr>
  </w:style>
  <w:style w:type="character" w:customStyle="1" w:styleId="a4">
    <w:name w:val="Основной текст Знак"/>
    <w:basedOn w:val="a0"/>
    <w:link w:val="a3"/>
    <w:uiPriority w:val="99"/>
    <w:semiHidden/>
    <w:rsid w:val="00F9310C"/>
    <w:rPr>
      <w:rFonts w:ascii="Times New Roman KZ" w:eastAsia="Calibri" w:hAnsi="Times New Roman KZ" w:cs="Times New Roman"/>
      <w:b/>
      <w:bCs/>
      <w:sz w:val="32"/>
      <w:szCs w:val="24"/>
      <w:lang w:val="sr-Cyrl-C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kk-K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310C"/>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F9310C"/>
    <w:pPr>
      <w:widowControl/>
      <w:autoSpaceDE/>
      <w:autoSpaceDN/>
      <w:adjustRightInd/>
      <w:jc w:val="center"/>
    </w:pPr>
    <w:rPr>
      <w:rFonts w:ascii="Times New Roman KZ" w:eastAsia="Calibri" w:hAnsi="Times New Roman KZ"/>
      <w:b/>
      <w:bCs/>
      <w:sz w:val="32"/>
      <w:szCs w:val="24"/>
      <w:lang w:val="sr-Cyrl-CS"/>
    </w:rPr>
  </w:style>
  <w:style w:type="character" w:customStyle="1" w:styleId="a4">
    <w:name w:val="Основной текст Знак"/>
    <w:basedOn w:val="a0"/>
    <w:link w:val="a3"/>
    <w:uiPriority w:val="99"/>
    <w:semiHidden/>
    <w:rsid w:val="00F9310C"/>
    <w:rPr>
      <w:rFonts w:ascii="Times New Roman KZ" w:eastAsia="Calibri" w:hAnsi="Times New Roman KZ" w:cs="Times New Roman"/>
      <w:b/>
      <w:bCs/>
      <w:sz w:val="32"/>
      <w:szCs w:val="24"/>
      <w:lang w:val="sr-Cyrl-C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3497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488</Words>
  <Characters>2784</Characters>
  <Application>Microsoft Office Word</Application>
  <DocSecurity>0</DocSecurity>
  <Lines>23</Lines>
  <Paragraphs>6</Paragraphs>
  <ScaleCrop>false</ScaleCrop>
  <Company/>
  <LinksUpToDate>false</LinksUpToDate>
  <CharactersWithSpaces>3266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2021-05-04T01:35:00Z</dcterms:created>
  <dcterms:modified xsi:type="dcterms:W3CDTF">2021-05-04T01:35:00Z</dcterms:modified>
</cp:coreProperties>
</file>